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D6" w:rsidRDefault="00AD39D6" w:rsidP="00AD39D6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  件</w:t>
      </w:r>
    </w:p>
    <w:p w:rsidR="00AD39D6" w:rsidRDefault="00AD39D6" w:rsidP="00AD39D6">
      <w:pPr>
        <w:rPr>
          <w:rFonts w:hint="eastAsia"/>
        </w:rPr>
      </w:pPr>
    </w:p>
    <w:p w:rsidR="00AD39D6" w:rsidRDefault="00AD39D6" w:rsidP="00AD39D6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AD39D6">
        <w:rPr>
          <w:rFonts w:ascii="方正小标宋简体" w:eastAsia="方正小标宋简体" w:hint="eastAsia"/>
          <w:sz w:val="44"/>
          <w:szCs w:val="44"/>
        </w:rPr>
        <w:t>省纪委特邀研究员</w:t>
      </w:r>
      <w:r>
        <w:rPr>
          <w:rFonts w:ascii="方正小标宋简体" w:eastAsia="方正小标宋简体" w:hint="eastAsia"/>
          <w:sz w:val="44"/>
          <w:szCs w:val="44"/>
        </w:rPr>
        <w:t>推荐人员登记表</w:t>
      </w:r>
    </w:p>
    <w:p w:rsidR="00AD39D6" w:rsidRDefault="00AD39D6" w:rsidP="00AD39D6">
      <w:pPr>
        <w:rPr>
          <w:rFonts w:hint="eastAsia"/>
        </w:rPr>
      </w:pPr>
      <w:r>
        <w:rPr>
          <w:rFonts w:hint="eastAsia"/>
        </w:rPr>
        <w:t>单位：</w:t>
      </w: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8"/>
        <w:gridCol w:w="1085"/>
        <w:gridCol w:w="2480"/>
        <w:gridCol w:w="1515"/>
        <w:gridCol w:w="1102"/>
        <w:gridCol w:w="4412"/>
        <w:gridCol w:w="2170"/>
      </w:tblGrid>
      <w:tr w:rsidR="00AD39D6" w:rsidTr="00592FBF">
        <w:trPr>
          <w:jc w:val="center"/>
        </w:trPr>
        <w:tc>
          <w:tcPr>
            <w:tcW w:w="1348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085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2480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工作单位</w:t>
            </w:r>
          </w:p>
        </w:tc>
        <w:tc>
          <w:tcPr>
            <w:tcW w:w="1515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1102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学位</w:t>
            </w:r>
          </w:p>
        </w:tc>
        <w:tc>
          <w:tcPr>
            <w:tcW w:w="4412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2010年以来出版或公开发表的反腐倡廉建设著作或论文</w:t>
            </w:r>
          </w:p>
        </w:tc>
        <w:tc>
          <w:tcPr>
            <w:tcW w:w="2170" w:type="dxa"/>
            <w:vAlign w:val="center"/>
          </w:tcPr>
          <w:p w:rsidR="00AD39D6" w:rsidRDefault="00AD39D6" w:rsidP="00592FBF">
            <w:pPr>
              <w:snapToGrid w:val="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联系电话及E-mail</w:t>
            </w:r>
          </w:p>
        </w:tc>
      </w:tr>
      <w:tr w:rsidR="00AD39D6" w:rsidTr="00592FBF">
        <w:trPr>
          <w:jc w:val="center"/>
        </w:trPr>
        <w:tc>
          <w:tcPr>
            <w:tcW w:w="1348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08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48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51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441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17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</w:tr>
      <w:tr w:rsidR="00AD39D6" w:rsidTr="00592FBF">
        <w:trPr>
          <w:jc w:val="center"/>
        </w:trPr>
        <w:tc>
          <w:tcPr>
            <w:tcW w:w="1348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08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48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51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441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17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</w:tr>
      <w:tr w:rsidR="00AD39D6" w:rsidTr="00592FBF">
        <w:trPr>
          <w:jc w:val="center"/>
        </w:trPr>
        <w:tc>
          <w:tcPr>
            <w:tcW w:w="1348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08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48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51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441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17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</w:tr>
      <w:tr w:rsidR="00AD39D6" w:rsidTr="00592FBF">
        <w:trPr>
          <w:jc w:val="center"/>
        </w:trPr>
        <w:tc>
          <w:tcPr>
            <w:tcW w:w="1348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08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48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51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441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17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</w:tr>
      <w:tr w:rsidR="00AD39D6" w:rsidTr="00592FBF">
        <w:trPr>
          <w:jc w:val="center"/>
        </w:trPr>
        <w:tc>
          <w:tcPr>
            <w:tcW w:w="1348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08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48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515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110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4412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  <w:tc>
          <w:tcPr>
            <w:tcW w:w="2170" w:type="dxa"/>
          </w:tcPr>
          <w:p w:rsidR="00AD39D6" w:rsidRDefault="00AD39D6" w:rsidP="00592FBF">
            <w:pPr>
              <w:rPr>
                <w:rFonts w:hint="eastAsia"/>
              </w:rPr>
            </w:pPr>
          </w:p>
        </w:tc>
      </w:tr>
    </w:tbl>
    <w:p w:rsidR="00AD39D6" w:rsidRDefault="00AD39D6" w:rsidP="00AD39D6">
      <w:pPr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</w:p>
    <w:sectPr w:rsidR="00AD39D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39D6"/>
    <w:rsid w:val="00AD39D6"/>
    <w:rsid w:val="00B7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D6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纪委、监察处</dc:creator>
  <cp:keywords/>
  <dc:description/>
  <cp:lastModifiedBy>纪委、监察处</cp:lastModifiedBy>
  <cp:revision>1</cp:revision>
  <dcterms:created xsi:type="dcterms:W3CDTF">2013-04-25T02:22:00Z</dcterms:created>
  <dcterms:modified xsi:type="dcterms:W3CDTF">2013-04-25T02:23:00Z</dcterms:modified>
</cp:coreProperties>
</file>