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D6" w:rsidRPr="00327757" w:rsidRDefault="00FA67D6">
      <w:pPr>
        <w:rPr>
          <w:rFonts w:ascii="微软雅黑" w:eastAsia="微软雅黑" w:hAnsi="微软雅黑"/>
          <w:b/>
          <w:color w:val="FF0000"/>
          <w:sz w:val="28"/>
          <w:szCs w:val="28"/>
        </w:rPr>
      </w:pPr>
      <w:r w:rsidRPr="00327757">
        <w:rPr>
          <w:rFonts w:ascii="微软雅黑" w:eastAsia="微软雅黑" w:hAnsi="微软雅黑" w:hint="eastAsia"/>
          <w:b/>
          <w:color w:val="FF0000"/>
          <w:sz w:val="28"/>
          <w:szCs w:val="28"/>
        </w:rPr>
        <w:t>河南毕业生豫西分市场暨河南科技大学2015届毕业生双向选择洽谈会</w:t>
      </w:r>
      <w:r w:rsidR="00FF798F">
        <w:rPr>
          <w:rFonts w:ascii="微软雅黑" w:eastAsia="微软雅黑" w:hAnsi="微软雅黑" w:hint="eastAsia"/>
          <w:b/>
          <w:color w:val="FF0000"/>
          <w:sz w:val="28"/>
          <w:szCs w:val="28"/>
        </w:rPr>
        <w:t>报名</w:t>
      </w:r>
      <w:r w:rsidRPr="00327757">
        <w:rPr>
          <w:rFonts w:ascii="微软雅黑" w:eastAsia="微软雅黑" w:hAnsi="微软雅黑" w:hint="eastAsia"/>
          <w:b/>
          <w:color w:val="FF0000"/>
          <w:sz w:val="28"/>
          <w:szCs w:val="28"/>
        </w:rPr>
        <w:t>参会单位名单（排名不分先后）</w:t>
      </w:r>
    </w:p>
    <w:tbl>
      <w:tblPr>
        <w:tblW w:w="7830" w:type="dxa"/>
        <w:tblInd w:w="93" w:type="dxa"/>
        <w:tblLook w:val="04A0"/>
      </w:tblPr>
      <w:tblGrid>
        <w:gridCol w:w="7830"/>
      </w:tblGrid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color w:val="000000" w:themeColor="text1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中国一拖集团有限公司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阿特斯光伏电力洛阳有限公司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安佑生物科技集团股份有限公司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百威英博（中国）销售有限公司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北京航空航天大学教育培训中心</w:t>
            </w:r>
          </w:p>
        </w:tc>
      </w:tr>
      <w:tr w:rsidR="00FA67D6" w:rsidRPr="00FA67D6" w:rsidTr="00FA67D6">
        <w:trPr>
          <w:trHeight w:val="480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北京华图宏阳教育文化发展股份有限公司洛阳分公司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北京康贝尔食品有限责任公司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北京立兴创联科技服务有限公司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北京链家房地产经纪有限公司</w:t>
            </w:r>
          </w:p>
        </w:tc>
      </w:tr>
      <w:tr w:rsidR="00FA67D6" w:rsidRPr="00FA67D6" w:rsidTr="00FA67D6">
        <w:trPr>
          <w:trHeight w:val="25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北京千喜鹤餐饮管理有限公司（1.海淀用友软件园/2.海淀中关村/3.北清路用友软件园）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北京俏江南餐饮管理有限公司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北京萨莉亚餐饮管理有限公司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北京首航科学技术开发有限公司信阳分公司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北京天时佳阁房地产投资顾问有限公司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北京中公未来教育咨询有限公司洛阳分公司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达圣元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东风井关农业机械有限公司(隶属东风汽车公司二级单位)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佛山市维客纳英家具有限公司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福州弘创机电设备有限公司河南分公司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富德生命人寿保险股份有限公司洛阳中心支公司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巩义通达中原耐火技术有限公司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广州金逸服饰有限公司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广州市利宝捷马电机有限公司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广州通达汽车电气股份有限公司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国药控股河南股份有限公司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海通证券股份有限公司洛阳体育场路证券营业部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杭州信多达电子科技有限公司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杭州远想医疗设备有限公司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昊华骏化集团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河北华北柴油机有限责任公司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河北铠特农业机械有限公司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河北千喜鹤饮食股份有限公司河南分公司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河南奥诺通信科技有限公司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河南大张实业有限公司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河南东方正大有限公司洛阳饲料厂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河南瀚福实业有限公司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河南宏瑞世英车辆有限公司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河南厚溥教育科技有限公司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河南华丽纸业包装股份有限公司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河南建培实业发展有限公司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河南金辉旅游文化发展有限公司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河南君和实业股份有限公司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河南骏通车辆有限公司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河南蓝海新能电动汽车有限公司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河南蓝欧科技有限公司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河南烈焰科技有限公司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河南洛士达科技有限公司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河南普爱饲料股份有限公司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河南青云信息技术有限公司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河南瑞光包装印刷有限公司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河南润达物业管理有限公司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河南神火集团新利达公司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河南省谷香九号餐饮有限公司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河南省国信机电成套设备有限公司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河南省宏力集团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河南省宛西制药股份有限公司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河南省新乡市平原工业滤器有限公司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河南省中原内配股份有限公司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河南石力金刚石制品股份有限公司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河南天海电器有限公司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河南通达电缆股份有限公司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河南宇鑫物流有限公司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鹤壁佳多科工贸股份有限公司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鹤壁天海电子信息系统有限公司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鹤壁天汽模汽车模具有限公司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红太阳集团有限公司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江铃重型汽车有限公司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江苏康缘药业股份有限公司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焦作环雅教育服务有限公司（济源分校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）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开封安利达金属工程有限公司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开封雏鹰肉类加工有限公司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开封市金盛热力有限公司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凯迈（洛阳）机电有限公司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洛阳艾克科技有限公司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洛阳博泰机车装备有限公司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洛阳创锦电子科技有限公司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洛阳第六一三研究所盈信科技发展有限公司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洛阳东来商贸有限公司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洛阳丰晖文化传播有限公司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洛阳古草生物科技有限公司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洛阳国润管业有限公司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洛阳浩德鑫置地有限公司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洛阳浩天房地产经纪有限公司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洛阳恒诺锚固技术有限公司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洛阳鸿业信息科技股份有限公司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洛阳鸿卓电子信息技术有限公司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洛阳华夏外国语学校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洛阳环球雅思培训学校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洛阳佳一机电设备有限公司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洛阳剑桥钢铁有限公司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洛阳久富贸易有限公司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洛阳阔达装饰工程有限责任公司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洛阳力为机械科技有限公司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洛阳隆盛科技有限责任公司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洛阳路劲房地产开发有限公司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洛阳美凯林电子衡器有限公司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洛阳明康药业有限公司 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洛阳铭创商贸有限公司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洛阳牡丹瓷股份有限公司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洛阳赛恒商贸有限公司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洛阳商通机械设备有限公司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洛阳尚德太阳能电力有限公司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洛阳市百星奇贸易有限公司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洛阳市黄河电子学校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洛阳市涧西区斯旺西地道英语培训中心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洛阳市劳务派遣服务中心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洛阳市宇豪贸易有限公司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洛阳天浩泰轨道装备制造有限公司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洛阳天年天颐健实业有限公司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洛阳万丰房地产开发有限公司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洛阳威佳佳盛汽车销售服务有限公司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洛阳微诺电子商务有限公司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洛阳欣隆工程检测有限公司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洛阳新东方学校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洛阳英吉文化艺术咨询有限公司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洛阳永乐生活电器有限公司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洛阳中超新材料股份有限公司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洛阳珠峰华鹰三轮摩托车有限公司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漯河市召陵区银通小额贷款有限责任公司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民生药业集团有限公司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民生证券股份有限公司洛阳凯旋路证券营业部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明心堂生物技术（上海）有限公司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内蒙古伊利实业集团股份有限公司酸奶事业部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南车洛阳机车有限公司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南阳市张仲景出国护士培训中心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宁波市江东文悉教育信息咨询有限公司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平安保险代理有限公司洛阳分公司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平安养老保险集中作业中心洛阳分中心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濮阳市中炜精细化工有限公司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三门峡市第三中学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沙钢集团安阳永兴钢铁有限公司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山东魏桥铝电有限公司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陕西海升果业发展股份有限公司渭南分公司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陕西农心投资控股有限公司-河南分公司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上海萃普旅游用品有限公司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上海卓然工程技术有限公司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深圳前海广林资产管理有限公司洛阳分公司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深圳市海轶德机电有限公司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深圳市泉爱科技有限公司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深圳市同致行物业顾问有限公司洛阳分公司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深圳源聚丰实业有限公司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十足集团股份有限公司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首钢长治钢铁有限公司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四川海底捞餐饮股份有限公司郑州人力资源部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太平人寿保险有限公司郑州中心支公司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泰山石膏股份有限公司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天津澳洋船舶管理有限公司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万基控股集团有限公司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西继迅达（许昌）电梯有限公司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新希望六和股份有限公司（中原特区）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新乡北方车辆仪表有限公司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新乡立白实业有限公司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新乡平原航空技术工程有限公司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徐州徐工液压件有限公司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许昌许继晶锐科技有限公司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豫西工业集团有限公司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浙江人本超市有限公司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浙江元通机电工贸有限公司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正大食品企业（上海）有限公司河南分公司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郑州艾迪康医学检验所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郑州博尔企业管理咨询有限公司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郑州超越房地产营销策划有限公司第九分公司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郑州佛光发电设备有限公司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郑州海思羽医疗器械有限公司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郑州恒科实业有限公司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郑州鸿业医疗科技发展有限公司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郑州健博医疗器械有限公司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郑州经纬科技实业有限公司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郑州君凌生物科技股份有限公司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郑州肯德基有限公司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郑州乐驰软件科技有限公司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郑州商睿软件科技有限公司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郑州文青科技有限公司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郑州新纪元健康产业有限公司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郑州亿嘉健康产业有限公司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郑州银雁金融配套服务有限公司洛阳分公司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郑州智游信息技术咨询有限公司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郑州中博健康产业股份有限公司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中国平安人寿保险股份有限公司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中京商品交易市场有限公司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中伟钢物联发展有限公司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中鑫之宝汽车服务有限公司洛阳分公司</w:t>
            </w:r>
          </w:p>
        </w:tc>
      </w:tr>
      <w:tr w:rsidR="00FA67D6" w:rsidRPr="00FA67D6" w:rsidTr="00FA67D6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D6" w:rsidRPr="00FA67D6" w:rsidRDefault="00FA67D6" w:rsidP="00FA67D6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67D6">
              <w:rPr>
                <w:rFonts w:ascii="微软雅黑" w:eastAsia="微软雅黑" w:hAnsi="微软雅黑" w:cs="宋体" w:hint="eastAsia"/>
                <w:kern w:val="0"/>
                <w:szCs w:val="21"/>
              </w:rPr>
              <w:t>中再生洛阳再生资源开发有限公司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濮阳县人民医院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安阳地区医院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安阳市脉管炎医院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安阳市中医院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安阳市肿瘤医院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北京科卫临床诊断试剂有限公司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登封市人民医院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邓州市卫生局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范县人民医院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范县中医院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巩义市人民医院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广州市博盛医药有限公司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河南鹤壁煤业集团总医院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河南健有为医疗器械有限公司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河南能源化工集团惠济医院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河南瑞德宝贸易有限公司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河南润弘制药股份有限公司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河南省宝丰县人民医院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河南省郸城县第二人民医院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河南省第二人民医院（河南医学高等专科学校附属医院）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河南省临颍县人民医院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河南省南阳市骨科医院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河南省省直第一医院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河南省职工医院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河南省肿瘤医院鹤壁分院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河南天佑国际肿瘤医院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河南驼人医疗器械集团有限公司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河南信合医院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河南医美整形医院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淮阳县人民医院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黄河三门峡医院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潢川县人民医院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辉瑞投资有限公司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辉县市人民医院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济源市人民医院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济源市肿瘤医院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焦作市第三人民医院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焦作市第四人民医院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焦作同仁医院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浚县人民医院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开封市第二中医院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开封市妇女儿童医院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开封市通许县中心医院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兰考县人民医院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辽宁艾美生物疫苗技术集团有限公司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灵宝市第一人民医院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卢氏县人民医院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鲁山县人民医院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栾川县中医院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洛宁县人民医院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洛宁县中医院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洛阳合创商贸有限公司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洛阳河柴医院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洛阳石化医院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洛阳市口腔医院（老城区人民医院）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洛阳新区人民医院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洛阳逸康老年护理院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漯河市第二人民医院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漯河医学高等专科学校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漯河医学高等专科学校第二附属医院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漯河医学高等专科学校第三附属医院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孟津县人民医院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孟州市第二人民医院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南京圣和药业股份有限公司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南阳市骨科医院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南阳市社旗县中医院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南阳市眼科医院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南阳市镇平县卫生系统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南阳医专二附院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南阳豫西协和医院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平安养老保险股份有限公司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平顶山市中医医院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平舆县中心医院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平舆县中医院 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濮阳市第二人民医院（市眼科医院）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濮阳市第五人民医院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濮阳市精神卫生中心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沁阳市第二人民医院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/>
                <w:kern w:val="0"/>
                <w:szCs w:val="21"/>
              </w:rPr>
              <w:lastRenderedPageBreak/>
              <w:t>确山县人民医院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汝阳县人民医院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汝州市骨伤科医院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商丘市长征人民医院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社旗县妇幼保健院（社旗县第三人民医院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）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社旗县人民医院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嵩县人民医院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嵩县中医院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遂平仁安医院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汤阴县人民医院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通许县中心医院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通许县中医院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乌什县人民医院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武陟第二人民医院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武陟县人民医院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舞钢市人民医院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舞钢职工医院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舞阳钢铁有限责任公司职工医院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西安今通电子有限责任公司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西安诺信医疗科技有限公司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西华县人民医院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夏邑县第二人民医院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夏邑县第三人民医院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新密市妇幼保健院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新密市中医院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盱眙县中医院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许昌市第五人民医院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许昌市襄城县第二人民医院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许昌县人民医院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叶县人民医院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伊川县人民医院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义马市人民医院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柘城县人民医院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镇平县中医院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郑州海思羽医疗器械有限公司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郑州金域临床检验中心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郑州圣玛妇产医院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郑州市第十六人民医院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郑州中康医院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周口市第六人民医院</w:t>
            </w:r>
          </w:p>
        </w:tc>
      </w:tr>
      <w:tr w:rsidR="006C126F" w:rsidRPr="006C126F" w:rsidTr="006C126F">
        <w:trPr>
          <w:trHeight w:val="285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26F" w:rsidRPr="006C126F" w:rsidRDefault="006C126F" w:rsidP="006C126F">
            <w:pPr>
              <w:widowControl/>
              <w:spacing w:line="24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C126F">
              <w:rPr>
                <w:rFonts w:ascii="微软雅黑" w:eastAsia="微软雅黑" w:hAnsi="微软雅黑" w:cs="宋体" w:hint="eastAsia"/>
                <w:kern w:val="0"/>
                <w:szCs w:val="21"/>
              </w:rPr>
              <w:t>周口永善医院</w:t>
            </w:r>
          </w:p>
        </w:tc>
      </w:tr>
    </w:tbl>
    <w:p w:rsidR="00751792" w:rsidRDefault="00372D9E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注意：</w:t>
      </w:r>
    </w:p>
    <w:p w:rsidR="00B173A8" w:rsidRPr="00FA67D6" w:rsidRDefault="00372D9E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参会企业须在3月28日（9:00-20:00）到洛阳白玉兰城市酒店（原小浪底大厦）报到，领取参会相关材料，分配展位。</w:t>
      </w:r>
      <w:r w:rsidR="006C126F">
        <w:rPr>
          <w:rFonts w:ascii="微软雅黑" w:eastAsia="微软雅黑" w:hAnsi="微软雅黑" w:hint="eastAsia"/>
          <w:szCs w:val="21"/>
        </w:rPr>
        <w:t>凡29日早上到现场报到的用人单位，根据其报到先后顺序及</w:t>
      </w:r>
      <w:r w:rsidR="006C126F">
        <w:rPr>
          <w:rFonts w:ascii="微软雅黑" w:eastAsia="微软雅黑" w:hAnsi="微软雅黑" w:hint="eastAsia"/>
          <w:szCs w:val="21"/>
        </w:rPr>
        <w:lastRenderedPageBreak/>
        <w:t>展位实际情况安排展位。</w:t>
      </w:r>
    </w:p>
    <w:sectPr w:rsidR="00B173A8" w:rsidRPr="00FA67D6" w:rsidSect="00F54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74C" w:rsidRDefault="001D674C" w:rsidP="00372D9E">
      <w:pPr>
        <w:spacing w:line="240" w:lineRule="auto"/>
      </w:pPr>
      <w:r>
        <w:separator/>
      </w:r>
    </w:p>
  </w:endnote>
  <w:endnote w:type="continuationSeparator" w:id="0">
    <w:p w:rsidR="001D674C" w:rsidRDefault="001D674C" w:rsidP="00372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74C" w:rsidRDefault="001D674C" w:rsidP="00372D9E">
      <w:pPr>
        <w:spacing w:line="240" w:lineRule="auto"/>
      </w:pPr>
      <w:r>
        <w:separator/>
      </w:r>
    </w:p>
  </w:footnote>
  <w:footnote w:type="continuationSeparator" w:id="0">
    <w:p w:rsidR="001D674C" w:rsidRDefault="001D674C" w:rsidP="00372D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7D6"/>
    <w:rsid w:val="001D674C"/>
    <w:rsid w:val="00327757"/>
    <w:rsid w:val="00372D9E"/>
    <w:rsid w:val="005B354B"/>
    <w:rsid w:val="006C126F"/>
    <w:rsid w:val="006D4A88"/>
    <w:rsid w:val="00751792"/>
    <w:rsid w:val="00877921"/>
    <w:rsid w:val="00964AC0"/>
    <w:rsid w:val="009D16A8"/>
    <w:rsid w:val="00B173A8"/>
    <w:rsid w:val="00BC559F"/>
    <w:rsid w:val="00C80A73"/>
    <w:rsid w:val="00CB002A"/>
    <w:rsid w:val="00E75D13"/>
    <w:rsid w:val="00F54FCD"/>
    <w:rsid w:val="00FA67D6"/>
    <w:rsid w:val="00FF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2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2D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2D9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2D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9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15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2015-03-26T08:16:00Z</dcterms:created>
  <dcterms:modified xsi:type="dcterms:W3CDTF">2015-03-26T09:31:00Z</dcterms:modified>
</cp:coreProperties>
</file>